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4CCA">
      <w:pPr>
        <w:ind w:right="282"/>
        <w:jc w:val="right"/>
        <w:rPr>
          <w:sz w:val="28"/>
        </w:rPr>
      </w:pPr>
      <w:r>
        <w:rPr>
          <w:sz w:val="28"/>
        </w:rPr>
        <w:t>Дело № 5-</w:t>
      </w:r>
      <w:r w:rsidR="00F0295A">
        <w:rPr>
          <w:sz w:val="28"/>
        </w:rPr>
        <w:t>514</w:t>
      </w:r>
      <w:r>
        <w:rPr>
          <w:sz w:val="28"/>
        </w:rPr>
        <w:t>-2201/202</w:t>
      </w:r>
      <w:r w:rsidR="00F0295A">
        <w:rPr>
          <w:sz w:val="28"/>
        </w:rPr>
        <w:t>4</w:t>
      </w:r>
    </w:p>
    <w:p w:rsidR="00294CCA">
      <w:pPr>
        <w:ind w:right="282"/>
        <w:jc w:val="right"/>
        <w:rPr>
          <w:sz w:val="28"/>
        </w:rPr>
      </w:pPr>
      <w:r>
        <w:rPr>
          <w:sz w:val="28"/>
        </w:rPr>
        <w:t xml:space="preserve">УИД </w:t>
      </w:r>
      <w:r w:rsidRPr="00E72F64" w:rsidR="00E72F64">
        <w:rPr>
          <w:sz w:val="28"/>
        </w:rPr>
        <w:t>86MS0022-01-2024-002156-23</w:t>
      </w:r>
    </w:p>
    <w:p w:rsidR="00294CCA">
      <w:pPr>
        <w:ind w:right="282"/>
        <w:jc w:val="center"/>
        <w:rPr>
          <w:sz w:val="28"/>
        </w:rPr>
      </w:pPr>
    </w:p>
    <w:p w:rsidR="00294CCA">
      <w:pPr>
        <w:ind w:right="282"/>
        <w:jc w:val="center"/>
        <w:rPr>
          <w:sz w:val="28"/>
        </w:rPr>
      </w:pPr>
      <w:r>
        <w:rPr>
          <w:sz w:val="28"/>
        </w:rPr>
        <w:t>ПОСТАНОВЛЕНИЕ</w:t>
      </w:r>
    </w:p>
    <w:p w:rsidR="00294CCA">
      <w:pPr>
        <w:ind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014ABD">
      <w:pPr>
        <w:ind w:right="282"/>
        <w:jc w:val="center"/>
        <w:rPr>
          <w:sz w:val="28"/>
        </w:rPr>
      </w:pPr>
    </w:p>
    <w:p w:rsidR="00294CCA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           </w:t>
      </w:r>
      <w:r w:rsidR="00F0295A">
        <w:rPr>
          <w:sz w:val="28"/>
        </w:rPr>
        <w:t>27 апреля 2024</w:t>
      </w:r>
      <w:r w:rsidR="005A7237">
        <w:rPr>
          <w:sz w:val="28"/>
        </w:rPr>
        <w:t xml:space="preserve"> года                                                     </w:t>
      </w:r>
      <w:r>
        <w:rPr>
          <w:sz w:val="28"/>
        </w:rPr>
        <w:t xml:space="preserve">                 </w:t>
      </w:r>
      <w:r w:rsidR="005A7237">
        <w:rPr>
          <w:sz w:val="28"/>
        </w:rPr>
        <w:t xml:space="preserve">г.Нягань  </w:t>
      </w:r>
    </w:p>
    <w:p w:rsidR="00294CCA">
      <w:pPr>
        <w:tabs>
          <w:tab w:val="left" w:pos="9498"/>
        </w:tabs>
        <w:ind w:left="-142" w:right="282"/>
        <w:rPr>
          <w:sz w:val="28"/>
        </w:rPr>
      </w:pPr>
      <w:r>
        <w:rPr>
          <w:sz w:val="28"/>
        </w:rPr>
        <w:t xml:space="preserve"> </w:t>
      </w:r>
    </w:p>
    <w:p w:rsidR="00294CC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F0295A" w:rsidR="00F0295A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  <w:r>
        <w:rPr>
          <w:sz w:val="28"/>
        </w:rPr>
        <w:t xml:space="preserve"> </w:t>
      </w:r>
    </w:p>
    <w:p w:rsidR="00294CCA">
      <w:pPr>
        <w:ind w:right="-2" w:firstLine="708"/>
        <w:jc w:val="both"/>
        <w:rPr>
          <w:sz w:val="28"/>
        </w:rPr>
      </w:pPr>
      <w:r>
        <w:rPr>
          <w:sz w:val="28"/>
        </w:rPr>
        <w:t>рассмо</w:t>
      </w:r>
      <w:r>
        <w:rPr>
          <w:sz w:val="28"/>
        </w:rPr>
        <w:t xml:space="preserve">трев дело об административном правонарушении в отношении Галимзяновой Анжелики Гаязовны, </w:t>
      </w:r>
      <w:r w:rsidR="00F4513E">
        <w:rPr>
          <w:sz w:val="28"/>
        </w:rPr>
        <w:t>*</w:t>
      </w:r>
      <w:r>
        <w:rPr>
          <w:sz w:val="28"/>
        </w:rPr>
        <w:t xml:space="preserve"> года рождения, уроженки </w:t>
      </w:r>
      <w:r w:rsidR="00F4513E">
        <w:rPr>
          <w:sz w:val="28"/>
        </w:rPr>
        <w:t>*</w:t>
      </w:r>
      <w:r>
        <w:rPr>
          <w:sz w:val="28"/>
        </w:rPr>
        <w:t xml:space="preserve">, гражданки РФ, паспорт </w:t>
      </w:r>
      <w:r w:rsidR="00F4513E">
        <w:rPr>
          <w:sz w:val="28"/>
        </w:rPr>
        <w:t>*</w:t>
      </w:r>
      <w:r>
        <w:rPr>
          <w:sz w:val="28"/>
        </w:rPr>
        <w:t>, рабо</w:t>
      </w:r>
      <w:r>
        <w:rPr>
          <w:sz w:val="28"/>
        </w:rPr>
        <w:t xml:space="preserve">тающей генеральным директором общества с ограниченной ответственностью «СТН», </w:t>
      </w:r>
      <w:r w:rsidR="00F4513E">
        <w:rPr>
          <w:sz w:val="28"/>
        </w:rPr>
        <w:t>*</w:t>
      </w:r>
      <w:r>
        <w:rPr>
          <w:sz w:val="28"/>
        </w:rPr>
        <w:t>,</w:t>
      </w:r>
    </w:p>
    <w:p w:rsidR="00294CCA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статьей 15.5 Кодекса Российской Федерации об </w:t>
      </w:r>
      <w:r>
        <w:rPr>
          <w:sz w:val="28"/>
        </w:rPr>
        <w:t>административных правонарушениях - нарушение установленных законодательством о налогах и сборах сроков представления налоговой декларации в налоговый орган по месту учета,</w:t>
      </w:r>
    </w:p>
    <w:p w:rsidR="00294CCA">
      <w:pPr>
        <w:ind w:right="282" w:firstLine="540"/>
        <w:jc w:val="both"/>
        <w:rPr>
          <w:sz w:val="28"/>
        </w:rPr>
      </w:pPr>
    </w:p>
    <w:p w:rsidR="00294CCA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C50E21">
      <w:pPr>
        <w:ind w:right="282"/>
        <w:jc w:val="center"/>
        <w:rPr>
          <w:sz w:val="28"/>
        </w:rPr>
      </w:pPr>
    </w:p>
    <w:p w:rsidR="00294CCA">
      <w:pPr>
        <w:ind w:right="-2" w:firstLine="709"/>
        <w:jc w:val="both"/>
        <w:rPr>
          <w:sz w:val="28"/>
        </w:rPr>
      </w:pPr>
      <w:r>
        <w:rPr>
          <w:spacing w:val="-2"/>
          <w:sz w:val="28"/>
        </w:rPr>
        <w:t>26</w:t>
      </w:r>
      <w:r w:rsidR="00C50E21">
        <w:rPr>
          <w:spacing w:val="-2"/>
          <w:sz w:val="28"/>
        </w:rPr>
        <w:t>.10.2023</w:t>
      </w:r>
      <w:r>
        <w:rPr>
          <w:spacing w:val="-2"/>
          <w:sz w:val="28"/>
        </w:rPr>
        <w:t xml:space="preserve"> Галимзянова А.Г., являясь</w:t>
      </w:r>
      <w:r>
        <w:rPr>
          <w:sz w:val="28"/>
        </w:rPr>
        <w:t xml:space="preserve"> </w:t>
      </w:r>
      <w:r>
        <w:rPr>
          <w:spacing w:val="-3"/>
          <w:sz w:val="28"/>
        </w:rPr>
        <w:t>должностным лицом –  генеральным д</w:t>
      </w:r>
      <w:r>
        <w:rPr>
          <w:spacing w:val="-3"/>
          <w:sz w:val="28"/>
        </w:rPr>
        <w:t>иректором</w:t>
      </w:r>
      <w:r>
        <w:rPr>
          <w:sz w:val="28"/>
        </w:rPr>
        <w:t xml:space="preserve"> </w:t>
      </w:r>
      <w:r w:rsidR="00C50E21">
        <w:rPr>
          <w:sz w:val="28"/>
        </w:rPr>
        <w:t>ООО</w:t>
      </w:r>
      <w:r>
        <w:rPr>
          <w:sz w:val="28"/>
        </w:rPr>
        <w:t xml:space="preserve"> «СТН», зарегистрированного по адресу: ХМАО-Югра, г.Нягань, улица Речная, дом 189, квартира 22, и являясь должностным лицом, ответственным за предоставление в налоговый орган по месту учета бухгалтерской (финансовой) отчетности, не представила</w:t>
      </w:r>
      <w:r>
        <w:rPr>
          <w:sz w:val="28"/>
        </w:rPr>
        <w:t xml:space="preserve"> в Межрайонную ИФНС России № 2 по Ханты-Мансийскому автономному округу – Югре налоговую декларацию по НДС за </w:t>
      </w:r>
      <w:r w:rsidR="00F0295A">
        <w:rPr>
          <w:sz w:val="28"/>
        </w:rPr>
        <w:t>3 квартал</w:t>
      </w:r>
      <w:r>
        <w:rPr>
          <w:sz w:val="28"/>
        </w:rPr>
        <w:t xml:space="preserve"> 2023 года. </w:t>
      </w:r>
    </w:p>
    <w:p w:rsidR="0076656E" w:rsidRPr="0076656E" w:rsidP="00C50E21">
      <w:pPr>
        <w:ind w:firstLine="708"/>
        <w:jc w:val="both"/>
        <w:rPr>
          <w:sz w:val="28"/>
        </w:rPr>
      </w:pPr>
      <w:r>
        <w:rPr>
          <w:sz w:val="28"/>
        </w:rPr>
        <w:t xml:space="preserve">Должностное лицо Галимзянова А.Г. </w:t>
      </w:r>
      <w:r w:rsidRPr="0076656E">
        <w:rPr>
          <w:sz w:val="28"/>
        </w:rPr>
        <w:t>о дне, времени и месте рассмотрения дела извещалась судебными повестками, направленными в е</w:t>
      </w:r>
      <w:r w:rsidRPr="0076656E">
        <w:rPr>
          <w:sz w:val="28"/>
        </w:rPr>
        <w:t>е адрес, и по месту регистрации юридического лица, указанный в протоколе об административном правонарушении заказным письмом с уведомлением, однако конверт вернулся с отметкой почты “истек срок хранения”.</w:t>
      </w:r>
    </w:p>
    <w:p w:rsidR="0076656E" w:rsidRPr="0076656E" w:rsidP="00C50E21">
      <w:pPr>
        <w:ind w:firstLine="708"/>
        <w:jc w:val="both"/>
        <w:rPr>
          <w:sz w:val="28"/>
        </w:rPr>
      </w:pPr>
      <w:r w:rsidRPr="0076656E">
        <w:rPr>
          <w:sz w:val="28"/>
        </w:rPr>
        <w:t xml:space="preserve">Согласно </w:t>
      </w:r>
      <w:r w:rsidR="00C50E21">
        <w:rPr>
          <w:sz w:val="28"/>
        </w:rPr>
        <w:t xml:space="preserve">разъяснениям в </w:t>
      </w:r>
      <w:r w:rsidRPr="0076656E">
        <w:rPr>
          <w:sz w:val="28"/>
        </w:rPr>
        <w:t>пункт</w:t>
      </w:r>
      <w:r w:rsidR="00C50E21">
        <w:rPr>
          <w:sz w:val="28"/>
        </w:rPr>
        <w:t>е</w:t>
      </w:r>
      <w:r w:rsidRPr="0076656E">
        <w:rPr>
          <w:sz w:val="28"/>
        </w:rPr>
        <w:t xml:space="preserve"> 6 Постановления Плен</w:t>
      </w:r>
      <w:r w:rsidRPr="0076656E">
        <w:rPr>
          <w:sz w:val="28"/>
        </w:rPr>
        <w:t>ума Верховного Суда РФ от 24</w:t>
      </w:r>
      <w:r w:rsidR="00C50E21">
        <w:rPr>
          <w:sz w:val="28"/>
        </w:rPr>
        <w:t>.03.2005</w:t>
      </w:r>
      <w:r w:rsidRPr="0076656E">
        <w:rPr>
          <w:sz w:val="28"/>
        </w:rPr>
        <w:t xml:space="preserve">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</w:t>
      </w:r>
      <w:r w:rsidRPr="0076656E">
        <w:rPr>
          <w:sz w:val="28"/>
        </w:rPr>
        <w:t>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</w:t>
      </w:r>
      <w:r w:rsidRPr="0076656E">
        <w:rPr>
          <w:sz w:val="28"/>
        </w:rPr>
        <w:t xml:space="preserve">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</w:t>
      </w:r>
      <w:r w:rsidRPr="0076656E">
        <w:rPr>
          <w:sz w:val="28"/>
        </w:rPr>
        <w:t>разряда "Судебное", утвержденных приказом ФГУП "По</w:t>
      </w:r>
      <w:r w:rsidRPr="0076656E">
        <w:rPr>
          <w:sz w:val="28"/>
        </w:rPr>
        <w:t>чта России" от 31 августа 2005 года N 343.</w:t>
      </w:r>
    </w:p>
    <w:p w:rsidR="00294CCA" w:rsidP="00C50E21">
      <w:pPr>
        <w:ind w:firstLine="708"/>
        <w:jc w:val="both"/>
        <w:rPr>
          <w:sz w:val="28"/>
        </w:rPr>
      </w:pPr>
      <w:r w:rsidRPr="0076656E">
        <w:rPr>
          <w:sz w:val="28"/>
        </w:rPr>
        <w:t>В связи с вышеизложенным, мировой судья считает возможным рассмотреть дело об административном правонарушении в отсутстви</w:t>
      </w:r>
      <w:r w:rsidR="00C50E21">
        <w:rPr>
          <w:sz w:val="28"/>
        </w:rPr>
        <w:t>е</w:t>
      </w:r>
      <w:r w:rsidR="005A7237">
        <w:rPr>
          <w:sz w:val="28"/>
        </w:rPr>
        <w:t xml:space="preserve"> Галимзяновой А.Г.</w:t>
      </w:r>
    </w:p>
    <w:p w:rsidR="00294CCA">
      <w:pPr>
        <w:pStyle w:val="BodyTextIndent"/>
        <w:ind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>
        <w:rPr>
          <w:sz w:val="28"/>
        </w:rPr>
        <w:t>Галимзяновой А.Г.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административного правонарушения, предусмотренного статьей 15.5 Кодекса Российской Федерации об административных правонарушениях установленной по следующим основаниям.</w:t>
      </w:r>
    </w:p>
    <w:p w:rsidR="003D6D17" w:rsidRPr="0015777E" w:rsidP="003D6D17">
      <w:pPr>
        <w:pStyle w:val="BodyTextIndent2"/>
        <w:tabs>
          <w:tab w:val="left" w:pos="142"/>
        </w:tabs>
        <w:ind w:firstLine="709"/>
        <w:rPr>
          <w:sz w:val="28"/>
          <w:szCs w:val="28"/>
        </w:rPr>
      </w:pPr>
      <w:r w:rsidRPr="0015777E">
        <w:rPr>
          <w:sz w:val="28"/>
          <w:szCs w:val="28"/>
        </w:rPr>
        <w:t>В соответствии со статьей 143 Налогового кодекса Российск</w:t>
      </w:r>
      <w:r w:rsidRPr="0015777E">
        <w:rPr>
          <w:sz w:val="28"/>
          <w:szCs w:val="28"/>
        </w:rPr>
        <w:t>ой Федерации налогоплательщиками налога на добавленную стоимость признаются организации и индивидуальные предприниматели.</w:t>
      </w:r>
    </w:p>
    <w:p w:rsidR="003D6D17" w:rsidRPr="0015777E" w:rsidP="003D6D17">
      <w:pPr>
        <w:pStyle w:val="BodyTextIndent2"/>
        <w:tabs>
          <w:tab w:val="left" w:pos="142"/>
        </w:tabs>
        <w:ind w:firstLine="709"/>
        <w:rPr>
          <w:sz w:val="28"/>
          <w:szCs w:val="28"/>
        </w:rPr>
      </w:pPr>
      <w:r w:rsidRPr="0015777E">
        <w:rPr>
          <w:sz w:val="28"/>
          <w:szCs w:val="28"/>
        </w:rPr>
        <w:t xml:space="preserve">Согласно статье 163 Налогового кодекса Российской Федерации налоговый период по налогу на добавленную стоимость (в том числе для </w:t>
      </w:r>
      <w:r w:rsidRPr="0015777E">
        <w:rPr>
          <w:sz w:val="28"/>
          <w:szCs w:val="28"/>
        </w:rPr>
        <w:t>агентов, исполняющих обязанности налоговых агентов) устанавливается как квартал.</w:t>
      </w:r>
    </w:p>
    <w:p w:rsidR="003D6D17" w:rsidRPr="0015777E" w:rsidP="003D6D17">
      <w:pPr>
        <w:pStyle w:val="BodyTextIndent2"/>
        <w:tabs>
          <w:tab w:val="left" w:pos="142"/>
        </w:tabs>
        <w:ind w:firstLine="709"/>
        <w:rPr>
          <w:sz w:val="28"/>
          <w:szCs w:val="28"/>
        </w:rPr>
      </w:pPr>
      <w:r w:rsidRPr="0015777E">
        <w:rPr>
          <w:sz w:val="28"/>
          <w:szCs w:val="28"/>
        </w:rPr>
        <w:t>В силу пункта 5 статьи 174 Налогового кодекса Российской Федерации налогоплательщики обязаны представить в налоговые органы по месту своего учета соответствующую налоговую дек</w:t>
      </w:r>
      <w:r w:rsidRPr="0015777E">
        <w:rPr>
          <w:sz w:val="28"/>
          <w:szCs w:val="28"/>
        </w:rPr>
        <w:t xml:space="preserve">ларацию в срок не позднее </w:t>
      </w:r>
      <w:r>
        <w:rPr>
          <w:sz w:val="28"/>
          <w:szCs w:val="28"/>
        </w:rPr>
        <w:t xml:space="preserve">             </w:t>
      </w:r>
      <w:r w:rsidRPr="0015777E">
        <w:rPr>
          <w:sz w:val="28"/>
          <w:szCs w:val="28"/>
        </w:rPr>
        <w:t>25-го числа месяца, следующего за истекшим налоговым периодом.</w:t>
      </w:r>
    </w:p>
    <w:p w:rsidR="003D6D17" w:rsidRPr="0015777E" w:rsidP="003D6D17">
      <w:pPr>
        <w:pStyle w:val="BodyTextIndent2"/>
        <w:tabs>
          <w:tab w:val="left" w:pos="142"/>
        </w:tabs>
        <w:ind w:firstLine="709"/>
        <w:rPr>
          <w:sz w:val="28"/>
          <w:szCs w:val="28"/>
        </w:rPr>
      </w:pPr>
      <w:r w:rsidRPr="0015777E">
        <w:rPr>
          <w:sz w:val="28"/>
          <w:szCs w:val="28"/>
        </w:rPr>
        <w:t>Пунктом 7 статьи 6.1 Налогового кодекса Российской Федерации предусмотрено, что в случаях, когда последний день срока приходится на день, признаваемый в с</w:t>
      </w:r>
      <w:r w:rsidRPr="0015777E">
        <w:rPr>
          <w:sz w:val="28"/>
          <w:szCs w:val="28"/>
        </w:rPr>
        <w:t>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3D6D17" w:rsidRPr="0015777E" w:rsidP="003D6D17">
      <w:pPr>
        <w:pStyle w:val="BodyTextIndent2"/>
        <w:tabs>
          <w:tab w:val="left" w:pos="142"/>
        </w:tabs>
        <w:ind w:firstLine="709"/>
        <w:rPr>
          <w:sz w:val="28"/>
          <w:szCs w:val="28"/>
        </w:rPr>
      </w:pPr>
      <w:r w:rsidRPr="0015777E">
        <w:rPr>
          <w:sz w:val="28"/>
          <w:szCs w:val="28"/>
        </w:rPr>
        <w:t>При этом пункт 8 статьи 6.1 Налогового кодекса Российской Федерации определяет, что де</w:t>
      </w:r>
      <w:r w:rsidRPr="0015777E">
        <w:rPr>
          <w:sz w:val="28"/>
          <w:szCs w:val="28"/>
        </w:rPr>
        <w:t xml:space="preserve">йствие, для совершения которого установлен срок, может быть выполнено до 24 часов последнего дня срока. Если документы либо денежные средства были сданы в организацию связи до </w:t>
      </w:r>
      <w:r>
        <w:rPr>
          <w:sz w:val="28"/>
          <w:szCs w:val="28"/>
        </w:rPr>
        <w:t xml:space="preserve">             </w:t>
      </w:r>
      <w:r w:rsidRPr="0015777E">
        <w:rPr>
          <w:sz w:val="28"/>
          <w:szCs w:val="28"/>
        </w:rPr>
        <w:t>24 часов последнего дня срока, то срок не считается пропущенным.</w:t>
      </w:r>
    </w:p>
    <w:p w:rsidR="003D6D17" w:rsidP="003D6D17">
      <w:pPr>
        <w:pStyle w:val="BodyTextIndent2"/>
        <w:tabs>
          <w:tab w:val="left" w:pos="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Та</w:t>
      </w:r>
      <w:r>
        <w:rPr>
          <w:sz w:val="28"/>
          <w:szCs w:val="28"/>
        </w:rPr>
        <w:t>ким образом, налоговая декларация на добавленную стоимость (НДС) за 3 квартал 2023 года должна быть представлена должностным лицом Галимзяновой А.Г.</w:t>
      </w:r>
      <w:r w:rsidRPr="003D2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C645E">
        <w:rPr>
          <w:sz w:val="28"/>
          <w:szCs w:val="28"/>
        </w:rPr>
        <w:t xml:space="preserve">Межрайонную </w:t>
      </w:r>
      <w:r>
        <w:rPr>
          <w:sz w:val="28"/>
          <w:szCs w:val="28"/>
        </w:rPr>
        <w:t>ИФНС России № 2 по ХМАО</w:t>
      </w:r>
      <w:r w:rsidRPr="006C645E">
        <w:rPr>
          <w:sz w:val="28"/>
          <w:szCs w:val="28"/>
        </w:rPr>
        <w:t xml:space="preserve"> – Югре</w:t>
      </w:r>
      <w:r>
        <w:rPr>
          <w:sz w:val="28"/>
          <w:szCs w:val="28"/>
        </w:rPr>
        <w:t xml:space="preserve"> не позднее 25.10.2023. В нарушение этого, должностное лицо </w:t>
      </w:r>
      <w:r w:rsidRPr="00FE4348">
        <w:rPr>
          <w:sz w:val="28"/>
          <w:szCs w:val="28"/>
        </w:rPr>
        <w:t>Рез</w:t>
      </w:r>
      <w:r w:rsidRPr="00FE4348">
        <w:rPr>
          <w:sz w:val="28"/>
          <w:szCs w:val="28"/>
        </w:rPr>
        <w:t>ниченко А.С</w:t>
      </w:r>
      <w:r>
        <w:rPr>
          <w:spacing w:val="-2"/>
          <w:sz w:val="28"/>
          <w:szCs w:val="28"/>
        </w:rPr>
        <w:t xml:space="preserve">. </w:t>
      </w:r>
      <w:r w:rsidRPr="00B57D9C">
        <w:rPr>
          <w:sz w:val="28"/>
          <w:szCs w:val="28"/>
        </w:rPr>
        <w:t>налогов</w:t>
      </w:r>
      <w:r>
        <w:rPr>
          <w:sz w:val="28"/>
          <w:szCs w:val="28"/>
        </w:rPr>
        <w:t>ую</w:t>
      </w:r>
      <w:r w:rsidRPr="00B57D9C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ю</w:t>
      </w:r>
      <w:r w:rsidRPr="00B57D9C">
        <w:rPr>
          <w:sz w:val="28"/>
          <w:szCs w:val="28"/>
        </w:rPr>
        <w:t xml:space="preserve"> на добавленную стоимость (НДС) за</w:t>
      </w:r>
      <w:r>
        <w:rPr>
          <w:sz w:val="28"/>
          <w:szCs w:val="28"/>
        </w:rPr>
        <w:t xml:space="preserve"> 3 </w:t>
      </w:r>
      <w:r w:rsidRPr="00B57D9C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2023 года не представил в налоговый орган.</w:t>
      </w:r>
    </w:p>
    <w:p w:rsidR="003D6D17" w:rsidP="003D6D17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15777E">
        <w:rPr>
          <w:sz w:val="28"/>
          <w:szCs w:val="28"/>
        </w:rPr>
        <w:t xml:space="preserve">Учитывая, что налоговая декларация по НДС за </w:t>
      </w:r>
      <w:r>
        <w:rPr>
          <w:sz w:val="28"/>
          <w:szCs w:val="28"/>
        </w:rPr>
        <w:t>3 квартал 2023</w:t>
      </w:r>
      <w:r w:rsidRPr="0015777E">
        <w:rPr>
          <w:sz w:val="28"/>
          <w:szCs w:val="28"/>
        </w:rPr>
        <w:t xml:space="preserve"> года должностным лицом, ответственным за е</w:t>
      </w:r>
      <w:r>
        <w:rPr>
          <w:sz w:val="28"/>
          <w:szCs w:val="28"/>
        </w:rPr>
        <w:t>ё</w:t>
      </w:r>
      <w:r w:rsidRPr="0015777E">
        <w:rPr>
          <w:sz w:val="28"/>
          <w:szCs w:val="28"/>
        </w:rPr>
        <w:t xml:space="preserve"> своевременное представление в </w:t>
      </w:r>
      <w:r w:rsidRPr="006C645E">
        <w:rPr>
          <w:sz w:val="28"/>
          <w:szCs w:val="28"/>
        </w:rPr>
        <w:t>М</w:t>
      </w:r>
      <w:r w:rsidRPr="006C645E">
        <w:rPr>
          <w:sz w:val="28"/>
          <w:szCs w:val="28"/>
        </w:rPr>
        <w:t xml:space="preserve">ежрайонную </w:t>
      </w:r>
      <w:r>
        <w:rPr>
          <w:sz w:val="28"/>
          <w:szCs w:val="28"/>
        </w:rPr>
        <w:t>ИФНС России № 2 по ХМАО</w:t>
      </w:r>
      <w:r w:rsidRPr="006C645E">
        <w:rPr>
          <w:sz w:val="28"/>
          <w:szCs w:val="28"/>
        </w:rPr>
        <w:t xml:space="preserve"> – Югре</w:t>
      </w:r>
      <w:r w:rsidRPr="0015777E">
        <w:rPr>
          <w:sz w:val="28"/>
          <w:szCs w:val="28"/>
        </w:rPr>
        <w:t xml:space="preserve"> не была представлена в установленные законодательством о налогах и сборах сроки, соответственно, правонарушение совершено </w:t>
      </w:r>
      <w:r>
        <w:rPr>
          <w:sz w:val="28"/>
          <w:szCs w:val="28"/>
        </w:rPr>
        <w:t>26.10.2023</w:t>
      </w:r>
      <w:r w:rsidRPr="00157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4CCA" w:rsidP="003D6D17">
      <w:pPr>
        <w:tabs>
          <w:tab w:val="left" w:pos="9354"/>
        </w:tabs>
        <w:ind w:right="-2" w:firstLine="709"/>
        <w:jc w:val="both"/>
        <w:rPr>
          <w:sz w:val="28"/>
        </w:rPr>
      </w:pPr>
      <w:r>
        <w:rPr>
          <w:sz w:val="28"/>
        </w:rPr>
        <w:t>Как следует из выписки из единого государственного реестра юридических лиц, ген</w:t>
      </w:r>
      <w:r>
        <w:rPr>
          <w:sz w:val="28"/>
        </w:rPr>
        <w:t>еральным директором ООО «СТ</w:t>
      </w:r>
      <w:r w:rsidR="00C50E21">
        <w:rPr>
          <w:sz w:val="28"/>
        </w:rPr>
        <w:t>Н» является Галимзянова А.Г., то есть</w:t>
      </w:r>
      <w:r>
        <w:rPr>
          <w:sz w:val="28"/>
        </w:rPr>
        <w:t xml:space="preserve"> лицом</w:t>
      </w:r>
      <w:r w:rsidR="00C50E21">
        <w:rPr>
          <w:sz w:val="28"/>
        </w:rPr>
        <w:t>,</w:t>
      </w:r>
      <w:r>
        <w:rPr>
          <w:sz w:val="28"/>
        </w:rPr>
        <w:t xml:space="preserve"> имеющим право без доверенности действовать от имени юридического лица</w:t>
      </w:r>
      <w:r w:rsidR="00C50E21">
        <w:rPr>
          <w:sz w:val="28"/>
        </w:rPr>
        <w:t>.</w:t>
      </w:r>
      <w:r>
        <w:rPr>
          <w:sz w:val="28"/>
        </w:rPr>
        <w:t xml:space="preserve"> Галимзянова А.Г., как должностное лицо, несет ответственность за своевременное предоставление в </w:t>
      </w:r>
      <w:r>
        <w:rPr>
          <w:sz w:val="28"/>
        </w:rPr>
        <w:t>Межрайонную инспе</w:t>
      </w:r>
      <w:r>
        <w:rPr>
          <w:sz w:val="28"/>
        </w:rPr>
        <w:t xml:space="preserve">кцию Федеральной налоговой службы России № 2 по Ханты-Мансийскому автономному округу-Югре </w:t>
      </w:r>
      <w:r w:rsidR="003D6D17">
        <w:rPr>
          <w:sz w:val="28"/>
        </w:rPr>
        <w:t>декларации по НДС за 3 квартал 2023 года.</w:t>
      </w:r>
    </w:p>
    <w:p w:rsidR="00294CCA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>Вина должностного лица Галимзяновой А.Г.</w:t>
      </w:r>
      <w:r>
        <w:rPr>
          <w:spacing w:val="-2"/>
          <w:sz w:val="28"/>
        </w:rPr>
        <w:t xml:space="preserve"> </w:t>
      </w:r>
      <w:r>
        <w:rPr>
          <w:sz w:val="28"/>
        </w:rPr>
        <w:t>в совершении правонарушения, предусмотренного статьей 15.5 Кодекса Российской Федер</w:t>
      </w:r>
      <w:r>
        <w:rPr>
          <w:sz w:val="28"/>
        </w:rPr>
        <w:t>ации об административных правонарушениях, подтверждается исследованными материалами дела:</w:t>
      </w:r>
    </w:p>
    <w:p w:rsidR="00294CCA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t xml:space="preserve">- </w:t>
      </w:r>
      <w:r>
        <w:rPr>
          <w:sz w:val="28"/>
        </w:rPr>
        <w:t xml:space="preserve">протоколом об административном правонарушении № </w:t>
      </w:r>
      <w:r w:rsidR="00F0295A">
        <w:rPr>
          <w:sz w:val="28"/>
        </w:rPr>
        <w:t>641</w:t>
      </w:r>
      <w:r>
        <w:rPr>
          <w:sz w:val="28"/>
        </w:rPr>
        <w:t xml:space="preserve">Ю от </w:t>
      </w:r>
      <w:r w:rsidR="00F0295A">
        <w:rPr>
          <w:sz w:val="28"/>
        </w:rPr>
        <w:t>21</w:t>
      </w:r>
      <w:r w:rsidR="00C50E21">
        <w:rPr>
          <w:sz w:val="28"/>
        </w:rPr>
        <w:t>.03.2024</w:t>
      </w:r>
      <w:r>
        <w:rPr>
          <w:sz w:val="28"/>
        </w:rPr>
        <w:t xml:space="preserve">, в котором изложены обстоятельства совершения, административного правонарушения, ответственность </w:t>
      </w:r>
      <w:r>
        <w:rPr>
          <w:sz w:val="28"/>
        </w:rPr>
        <w:t>за которое предусмотрена статьёй 15.5 Кодекса Российской Федерации об административных правонарушениях. Данный процессуальный документ составлен</w:t>
      </w:r>
      <w:r w:rsidR="003D6D17">
        <w:rPr>
          <w:sz w:val="28"/>
        </w:rPr>
        <w:t xml:space="preserve"> в соответствии с требованиями </w:t>
      </w:r>
      <w:r>
        <w:rPr>
          <w:sz w:val="28"/>
        </w:rPr>
        <w:t>статьи 28.2 Кодекса Российской Федерации об административных правонарушениях упол</w:t>
      </w:r>
      <w:r>
        <w:rPr>
          <w:sz w:val="28"/>
        </w:rPr>
        <w:t xml:space="preserve">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Галимзяновой А.Г</w:t>
      </w:r>
      <w:r>
        <w:rPr>
          <w:spacing w:val="-1"/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>протокола ей направлена в его адрес почт</w:t>
      </w:r>
      <w:r>
        <w:rPr>
          <w:spacing w:val="-1"/>
          <w:sz w:val="28"/>
        </w:rPr>
        <w:t>овой связью, что подтверждается реестром почтовых отправлений</w:t>
      </w:r>
      <w:r>
        <w:rPr>
          <w:sz w:val="28"/>
        </w:rPr>
        <w:t>;</w:t>
      </w:r>
    </w:p>
    <w:p w:rsidR="00C50E21" w:rsidP="00C50E2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взносам.</w:t>
      </w:r>
    </w:p>
    <w:p w:rsidR="00294CCA" w:rsidP="00C50E21">
      <w:pPr>
        <w:pStyle w:val="BodyTextIndent2"/>
        <w:tabs>
          <w:tab w:val="left" w:pos="9354"/>
        </w:tabs>
        <w:ind w:right="-2" w:firstLine="540"/>
        <w:rPr>
          <w:sz w:val="28"/>
        </w:rPr>
      </w:pPr>
      <w:r>
        <w:rPr>
          <w:sz w:val="28"/>
        </w:rPr>
        <w:t xml:space="preserve">Указанные доказательства были оценены </w:t>
      </w:r>
      <w:r>
        <w:rPr>
          <w:sz w:val="28"/>
        </w:rPr>
        <w:t xml:space="preserve">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294CCA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 xml:space="preserve">Действия должностного лица Галимзяновой А.Г.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статье 15.5 Кодекса Российской Федерации об администра</w:t>
      </w:r>
      <w:r>
        <w:rPr>
          <w:sz w:val="28"/>
        </w:rPr>
        <w:t>тивных правонарушениях как нарушение установленных законодательством о налогах и сборах</w:t>
      </w:r>
      <w:r w:rsidR="003D6D17">
        <w:rPr>
          <w:sz w:val="28"/>
        </w:rPr>
        <w:t xml:space="preserve"> сроков представления налоговой, бухгалтерской отчетности и расчетов по страховым взносам.</w:t>
      </w:r>
    </w:p>
    <w:p w:rsidR="00294CCA">
      <w:pPr>
        <w:tabs>
          <w:tab w:val="left" w:pos="2660"/>
          <w:tab w:val="left" w:pos="9354"/>
        </w:tabs>
        <w:ind w:right="-2" w:firstLine="720"/>
        <w:jc w:val="both"/>
        <w:rPr>
          <w:sz w:val="28"/>
        </w:rPr>
      </w:pPr>
      <w:r>
        <w:rPr>
          <w:sz w:val="28"/>
        </w:rPr>
        <w:t>При назначении административного наказания должностному лицу Галимзяновой А.Г.</w:t>
      </w:r>
      <w:r>
        <w:rPr>
          <w:sz w:val="28"/>
        </w:rPr>
        <w:t xml:space="preserve"> мировой судья учитывает характер совершенного правонарушения.</w:t>
      </w:r>
    </w:p>
    <w:p w:rsidR="00294CCA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Обстоятельств, смягчающих либо отягчающих административную ответственность, по делу не установлено.</w:t>
      </w:r>
    </w:p>
    <w:p w:rsidR="00294CCA">
      <w:pPr>
        <w:tabs>
          <w:tab w:val="left" w:pos="9354"/>
        </w:tabs>
        <w:ind w:right="-2"/>
        <w:jc w:val="both"/>
        <w:rPr>
          <w:sz w:val="28"/>
        </w:rPr>
      </w:pPr>
      <w:r>
        <w:rPr>
          <w:sz w:val="28"/>
        </w:rPr>
        <w:t xml:space="preserve">          В соответствии со статьей 15.5 Кодекса Российской Федерации об административных правонарушениях, нарушение установленных законодательством о налогах и сборах сроков представления налоговой декларации в налоговый орган по месту учета влечет предуп</w:t>
      </w:r>
      <w:r>
        <w:rPr>
          <w:sz w:val="28"/>
        </w:rPr>
        <w:t>реждение или наложение административного штрафа на должностных лиц в размере от трехсот до пятисот рублей.</w:t>
      </w:r>
    </w:p>
    <w:p w:rsidR="00294CCA" w:rsidRPr="003D6D17">
      <w:pPr>
        <w:tabs>
          <w:tab w:val="left" w:pos="9354"/>
        </w:tabs>
        <w:ind w:right="-2" w:firstLine="708"/>
        <w:jc w:val="both"/>
        <w:rPr>
          <w:color w:val="auto"/>
          <w:sz w:val="28"/>
        </w:rPr>
      </w:pPr>
      <w:r>
        <w:rPr>
          <w:sz w:val="28"/>
        </w:rPr>
        <w:t>С учетом отсутствия в протоколе об административном правонарушении сведений об обстоятельствах, отягчающих административную ответственность, судья пр</w:t>
      </w:r>
      <w:r>
        <w:rPr>
          <w:sz w:val="28"/>
        </w:rPr>
        <w:t xml:space="preserve">иходит к выводу о возможности назначения виновному лицу минимального размера административного наказания, предусмотренного санкцией статьи 15.5 Кодекса Российской Федерации об административных правонарушениях в виде </w:t>
      </w:r>
      <w:r w:rsidRPr="003D6D17">
        <w:rPr>
          <w:color w:val="auto"/>
          <w:sz w:val="28"/>
        </w:rPr>
        <w:t>предупреждения.</w:t>
      </w:r>
    </w:p>
    <w:p w:rsidR="00294CCA">
      <w:pPr>
        <w:tabs>
          <w:tab w:val="left" w:pos="9354"/>
        </w:tabs>
        <w:ind w:right="-2" w:firstLine="708"/>
        <w:jc w:val="both"/>
        <w:rPr>
          <w:sz w:val="28"/>
        </w:rPr>
      </w:pPr>
      <w:r>
        <w:rPr>
          <w:sz w:val="28"/>
        </w:rPr>
        <w:t>На основании изложенного</w:t>
      </w:r>
      <w:r>
        <w:rPr>
          <w:sz w:val="28"/>
        </w:rPr>
        <w:t xml:space="preserve"> и руководствуясь статьями 15.5, 29.9, 29.10 Кодекса Российской Федерации об административных правонарушениях, мировой судья</w:t>
      </w:r>
    </w:p>
    <w:p w:rsidR="00294CCA">
      <w:pPr>
        <w:pStyle w:val="BodyTextIndent2"/>
        <w:ind w:right="282" w:firstLine="0"/>
        <w:jc w:val="center"/>
        <w:rPr>
          <w:sz w:val="28"/>
        </w:rPr>
      </w:pPr>
      <w:r>
        <w:rPr>
          <w:sz w:val="28"/>
        </w:rPr>
        <w:t xml:space="preserve">ПОСТАНОВИЛ: </w:t>
      </w:r>
    </w:p>
    <w:p w:rsidR="00C50E21">
      <w:pPr>
        <w:pStyle w:val="BodyTextIndent2"/>
        <w:ind w:right="282" w:firstLine="0"/>
        <w:jc w:val="center"/>
        <w:rPr>
          <w:sz w:val="28"/>
        </w:rPr>
      </w:pPr>
    </w:p>
    <w:p w:rsidR="00294CCA">
      <w:pPr>
        <w:ind w:right="-2" w:firstLine="708"/>
        <w:jc w:val="both"/>
        <w:rPr>
          <w:sz w:val="28"/>
        </w:rPr>
      </w:pPr>
      <w:r>
        <w:rPr>
          <w:sz w:val="28"/>
        </w:rPr>
        <w:t>Должностное лицо</w:t>
      </w:r>
      <w:r>
        <w:rPr>
          <w:spacing w:val="-2"/>
          <w:sz w:val="28"/>
        </w:rPr>
        <w:t xml:space="preserve"> </w:t>
      </w:r>
      <w:r>
        <w:rPr>
          <w:sz w:val="28"/>
        </w:rPr>
        <w:t>Галимзянову Анжелику Гаязовну признать виновн</w:t>
      </w:r>
      <w:r w:rsidR="00F043ED">
        <w:rPr>
          <w:sz w:val="28"/>
        </w:rPr>
        <w:t>ой</w:t>
      </w:r>
      <w:r>
        <w:rPr>
          <w:sz w:val="28"/>
        </w:rPr>
        <w:t xml:space="preserve"> в совершении административного правонарушения, преду</w:t>
      </w:r>
      <w:r>
        <w:rPr>
          <w:sz w:val="28"/>
        </w:rPr>
        <w:t>смотренного статьей 15.5 Кодекса Российской Федерации об административных правонарушениях и подвергнуть административному наказанию в виде предупреждения.</w:t>
      </w:r>
    </w:p>
    <w:p w:rsidR="00294CCA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</w:t>
      </w:r>
      <w:r>
        <w:rPr>
          <w:sz w:val="28"/>
        </w:rPr>
        <w:t>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</w:t>
      </w:r>
      <w:r>
        <w:rPr>
          <w:sz w:val="28"/>
        </w:rPr>
        <w:t>ения или получении копии постановления.</w:t>
      </w:r>
    </w:p>
    <w:p w:rsidR="00F043ED">
      <w:pPr>
        <w:ind w:right="-2" w:firstLine="708"/>
        <w:jc w:val="both"/>
        <w:rPr>
          <w:sz w:val="28"/>
        </w:rPr>
      </w:pPr>
    </w:p>
    <w:p w:rsidR="00F043ED">
      <w:pPr>
        <w:ind w:right="-2" w:firstLine="708"/>
        <w:jc w:val="both"/>
        <w:rPr>
          <w:sz w:val="28"/>
        </w:rPr>
      </w:pPr>
    </w:p>
    <w:p w:rsidR="00294CCA" w:rsidP="00C50E21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F0295A">
        <w:rPr>
          <w:sz w:val="28"/>
        </w:rPr>
        <w:t>Е.С. Колосова</w:t>
      </w:r>
    </w:p>
    <w:sectPr w:rsidSect="00F043ED">
      <w:footerReference w:type="default" r:id="rId4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4CCA">
    <w:pPr>
      <w:framePr w:wrap="around" w:vAnchor="text" w:hAnchor="margin" w:xAlign="center" w:y="1"/>
    </w:pPr>
    <w:r>
      <w:rPr>
        <w:rStyle w:val="100"/>
      </w:rPr>
      <w:fldChar w:fldCharType="begin"/>
    </w:r>
    <w:r>
      <w:rPr>
        <w:rStyle w:val="100"/>
      </w:rPr>
      <w:instrText xml:space="preserve">PAGE </w:instrText>
    </w:r>
    <w:r>
      <w:rPr>
        <w:rStyle w:val="100"/>
      </w:rPr>
      <w:fldChar w:fldCharType="separate"/>
    </w:r>
    <w:r w:rsidR="00F4513E">
      <w:rPr>
        <w:rStyle w:val="100"/>
        <w:noProof/>
      </w:rPr>
      <w:t>3</w:t>
    </w:r>
    <w:r>
      <w:rPr>
        <w:rStyle w:val="100"/>
      </w:rPr>
      <w:fldChar w:fldCharType="end"/>
    </w:r>
  </w:p>
  <w:p w:rsidR="00294CC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A"/>
    <w:rsid w:val="00014ABD"/>
    <w:rsid w:val="0015777E"/>
    <w:rsid w:val="001B729F"/>
    <w:rsid w:val="00294CCA"/>
    <w:rsid w:val="003D2F95"/>
    <w:rsid w:val="003D6D17"/>
    <w:rsid w:val="00463956"/>
    <w:rsid w:val="005A7237"/>
    <w:rsid w:val="005D457F"/>
    <w:rsid w:val="006C645E"/>
    <w:rsid w:val="0076656E"/>
    <w:rsid w:val="00B0740D"/>
    <w:rsid w:val="00B57D9C"/>
    <w:rsid w:val="00C50E21"/>
    <w:rsid w:val="00E72F64"/>
    <w:rsid w:val="00F0295A"/>
    <w:rsid w:val="00F043ED"/>
    <w:rsid w:val="00F4513E"/>
    <w:rsid w:val="00FD1C54"/>
    <w:rsid w:val="00FE43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C82AE5-F856-48DE-B5B0-8E4A42E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3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odyTextIndent2">
    <w:name w:val="Body Text Indent 2"/>
    <w:basedOn w:val="Normal"/>
    <w:link w:val="20"/>
    <w:pPr>
      <w:ind w:firstLine="900"/>
      <w:jc w:val="both"/>
    </w:pPr>
  </w:style>
  <w:style w:type="character" w:customStyle="1" w:styleId="20">
    <w:name w:val="Основной текст с отступом 2 Знак"/>
    <w:basedOn w:val="1"/>
    <w:link w:val="BodyTextIndent2"/>
    <w:rPr>
      <w:sz w:val="24"/>
    </w:rPr>
  </w:style>
  <w:style w:type="paragraph" w:customStyle="1" w:styleId="10">
    <w:name w:val="Номер страницы1"/>
    <w:basedOn w:val="12"/>
    <w:link w:val="100"/>
  </w:style>
  <w:style w:type="character" w:customStyle="1" w:styleId="100">
    <w:name w:val="Номер страницы1_0"/>
    <w:basedOn w:val="102"/>
    <w:link w:val="10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BodyTextIndent">
    <w:name w:val="Body Text Indent"/>
    <w:basedOn w:val="Normal"/>
    <w:link w:val="a0"/>
    <w:pPr>
      <w:ind w:firstLine="900"/>
    </w:pPr>
  </w:style>
  <w:style w:type="character" w:customStyle="1" w:styleId="a0">
    <w:name w:val="Основной текст с отступом Знак"/>
    <w:basedOn w:val="1"/>
    <w:link w:val="BodyTextIndent"/>
    <w:rPr>
      <w:sz w:val="24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11">
    <w:name w:val="Гиперссылка1"/>
    <w:link w:val="101"/>
    <w:rPr>
      <w:color w:val="0000FF"/>
      <w:u w:val="single"/>
    </w:rPr>
  </w:style>
  <w:style w:type="character" w:customStyle="1" w:styleId="101">
    <w:name w:val="Гиперссылка1_0"/>
    <w:link w:val="11"/>
    <w:rPr>
      <w:color w:val="0000FF"/>
      <w:u w:val="single"/>
    </w:rPr>
  </w:style>
  <w:style w:type="paragraph" w:customStyle="1" w:styleId="12">
    <w:name w:val="Основной шрифт абзаца1"/>
    <w:link w:val="102"/>
  </w:style>
  <w:style w:type="character" w:customStyle="1" w:styleId="102">
    <w:name w:val="Основной шрифт абзаца1_0"/>
    <w:link w:val="12"/>
  </w:style>
  <w:style w:type="paragraph" w:customStyle="1" w:styleId="a1">
    <w:name w:val="Гипертекстовая ссылка"/>
    <w:link w:val="0"/>
    <w:rPr>
      <w:color w:val="008000"/>
    </w:rPr>
  </w:style>
  <w:style w:type="character" w:customStyle="1" w:styleId="0">
    <w:name w:val="Гипертекстовая ссылка_0"/>
    <w:link w:val="a1"/>
    <w:rPr>
      <w:color w:val="008000"/>
    </w:rPr>
  </w:style>
  <w:style w:type="paragraph" w:customStyle="1" w:styleId="a2">
    <w:name w:val="Заголовок статьи"/>
    <w:basedOn w:val="Normal"/>
    <w:next w:val="Normal"/>
    <w:link w:val="00"/>
    <w:pPr>
      <w:widowControl w:val="0"/>
      <w:ind w:left="1612" w:hanging="892"/>
      <w:jc w:val="both"/>
    </w:pPr>
    <w:rPr>
      <w:rFonts w:ascii="Arial" w:hAnsi="Arial"/>
      <w:sz w:val="20"/>
    </w:rPr>
  </w:style>
  <w:style w:type="character" w:customStyle="1" w:styleId="00">
    <w:name w:val="Заголовок статьи_0"/>
    <w:basedOn w:val="1"/>
    <w:link w:val="a2"/>
    <w:rPr>
      <w:rFonts w:ascii="Arial" w:hAnsi="Arial"/>
      <w:sz w:val="20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3">
    <w:name w:val="Обычный1_0"/>
    <w:link w:val="110"/>
    <w:rPr>
      <w:sz w:val="24"/>
    </w:rPr>
  </w:style>
  <w:style w:type="character" w:customStyle="1" w:styleId="110">
    <w:name w:val="Обычный1_1"/>
    <w:link w:val="103"/>
    <w:rPr>
      <w:sz w:val="24"/>
    </w:rPr>
  </w:style>
  <w:style w:type="paragraph" w:styleId="BodyTextIndent3">
    <w:name w:val="Body Text Indent 3"/>
    <w:basedOn w:val="Normal"/>
    <w:link w:val="31"/>
    <w:pPr>
      <w:ind w:firstLine="900"/>
      <w:jc w:val="both"/>
    </w:pPr>
  </w:style>
  <w:style w:type="character" w:customStyle="1" w:styleId="31">
    <w:name w:val="Основной текст с отступом 3 Знак"/>
    <w:basedOn w:val="1"/>
    <w:link w:val="BodyTextIndent3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3">
    <w:name w:val="Заголовок 1 Знак"/>
    <w:link w:val="Heading1"/>
    <w:rPr>
      <w:rFonts w:ascii="XO Thames" w:hAnsi="XO Thames"/>
      <w:b/>
      <w:sz w:val="32"/>
    </w:rPr>
  </w:style>
  <w:style w:type="paragraph" w:customStyle="1" w:styleId="21">
    <w:name w:val="Гиперссылка2"/>
    <w:link w:val="Hyperlink"/>
    <w:rPr>
      <w:color w:val="0000FF"/>
      <w:u w:val="single"/>
    </w:rPr>
  </w:style>
  <w:style w:type="character" w:styleId="Hyperlink">
    <w:name w:val="Hyperlink"/>
    <w:link w:val="2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22">
    <w:name w:val="Основной шрифт абзаца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NoSpacing">
    <w:name w:val="No Spacing"/>
    <w:link w:val="a4"/>
    <w:rPr>
      <w:sz w:val="24"/>
    </w:rPr>
  </w:style>
  <w:style w:type="character" w:customStyle="1" w:styleId="a4">
    <w:name w:val="Без интервала Знак"/>
    <w:link w:val="NoSpacing"/>
    <w:rPr>
      <w:sz w:val="24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next w:val="Normal"/>
    <w:link w:val="a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6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